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5" w:type="dxa"/>
        <w:tblInd w:w="-18" w:type="dxa"/>
        <w:tblCellMar>
          <w:top w:w="0" w:type="dxa"/>
          <w:left w:w="0" w:type="dxa"/>
          <w:bottom w:w="0" w:type="dxa"/>
          <w:right w:w="0" w:type="dxa"/>
        </w:tblCellMar>
        <w:tblLook w:val="04A0" w:firstRow="1" w:lastRow="0" w:firstColumn="1" w:lastColumn="0" w:noHBand="0" w:noVBand="1"/>
      </w:tblPr>
      <w:tblGrid>
        <w:gridCol w:w="6516"/>
        <w:gridCol w:w="3969"/>
      </w:tblGrid>
      <w:tr w:rsidR="003C29A3" w:rsidRPr="003C29A3" w:rsidTr="00F23602">
        <w:trPr>
          <w:trHeight w:val="1625"/>
        </w:trPr>
        <w:tc>
          <w:tcPr>
            <w:tcW w:w="6519" w:type="dxa"/>
            <w:tcBorders>
              <w:top w:val="nil"/>
              <w:left w:val="nil"/>
              <w:bottom w:val="nil"/>
              <w:right w:val="nil"/>
            </w:tcBorders>
            <w:shd w:val="clear" w:color="auto" w:fill="FFFFFF"/>
            <w:vAlign w:val="bottom"/>
          </w:tcPr>
          <w:p w:rsidR="003C29A3" w:rsidRPr="003C29A3" w:rsidRDefault="003C29A3" w:rsidP="003C29A3">
            <w:pPr>
              <w:ind w:left="20" w:right="267"/>
              <w:rPr>
                <w:rFonts w:ascii="Calibri" w:eastAsia="Calibri" w:hAnsi="Calibri" w:cs="Calibri"/>
                <w:color w:val="6D6E70"/>
                <w:sz w:val="24"/>
              </w:rPr>
            </w:pPr>
            <w:r w:rsidRPr="003C29A3">
              <w:rPr>
                <w:rFonts w:ascii="Calibri" w:eastAsia="Calibri" w:hAnsi="Calibri" w:cs="Calibri"/>
                <w:b/>
                <w:color w:val="006193"/>
                <w:sz w:val="50"/>
              </w:rPr>
              <w:t>Patient information Dermal Fillers</w:t>
            </w:r>
          </w:p>
        </w:tc>
        <w:tc>
          <w:tcPr>
            <w:tcW w:w="3967" w:type="dxa"/>
            <w:vMerge w:val="restart"/>
            <w:tcBorders>
              <w:top w:val="nil"/>
              <w:left w:val="nil"/>
              <w:bottom w:val="nil"/>
              <w:right w:val="nil"/>
            </w:tcBorders>
            <w:shd w:val="clear" w:color="auto" w:fill="A8E0F4"/>
          </w:tcPr>
          <w:p w:rsidR="003C29A3" w:rsidRPr="003C29A3" w:rsidRDefault="003C29A3" w:rsidP="003C29A3">
            <w:pPr>
              <w:ind w:left="-3931"/>
              <w:rPr>
                <w:rFonts w:ascii="Calibri" w:eastAsia="Calibri" w:hAnsi="Calibri" w:cs="Calibri"/>
                <w:color w:val="6D6E70"/>
                <w:sz w:val="24"/>
              </w:rPr>
            </w:pPr>
            <w:r w:rsidRPr="003C29A3">
              <w:rPr>
                <w:rFonts w:ascii="Calibri" w:eastAsia="Calibri" w:hAnsi="Calibri" w:cs="Calibri"/>
                <w:noProof/>
                <w:color w:val="6D6E70"/>
                <w:sz w:val="24"/>
              </w:rPr>
              <w:drawing>
                <wp:inline distT="0" distB="0" distL="0" distR="0" wp14:anchorId="6DC42F9B" wp14:editId="1A634C77">
                  <wp:extent cx="5017008" cy="428548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688" name="Picture 2688"/>
                          <pic:cNvPicPr/>
                        </pic:nvPicPr>
                        <pic:blipFill>
                          <a:blip r:embed="rId4"/>
                          <a:stretch>
                            <a:fillRect/>
                          </a:stretch>
                        </pic:blipFill>
                        <pic:spPr>
                          <a:xfrm>
                            <a:off x="0" y="0"/>
                            <a:ext cx="5017008" cy="4285489"/>
                          </a:xfrm>
                          <a:prstGeom prst="rect">
                            <a:avLst/>
                          </a:prstGeom>
                        </pic:spPr>
                      </pic:pic>
                    </a:graphicData>
                  </a:graphic>
                </wp:inline>
              </w:drawing>
            </w:r>
          </w:p>
        </w:tc>
      </w:tr>
      <w:tr w:rsidR="003C29A3" w:rsidRPr="003C29A3" w:rsidTr="00F23602">
        <w:trPr>
          <w:trHeight w:val="2608"/>
        </w:trPr>
        <w:tc>
          <w:tcPr>
            <w:tcW w:w="6519" w:type="dxa"/>
            <w:tcBorders>
              <w:top w:val="nil"/>
              <w:left w:val="nil"/>
              <w:bottom w:val="nil"/>
              <w:right w:val="nil"/>
            </w:tcBorders>
            <w:shd w:val="clear" w:color="auto" w:fill="A8E0F4"/>
          </w:tcPr>
          <w:p w:rsidR="003C29A3" w:rsidRPr="003C29A3" w:rsidRDefault="003C29A3" w:rsidP="003C29A3">
            <w:pPr>
              <w:rPr>
                <w:rFonts w:ascii="Calibri" w:eastAsia="Calibri" w:hAnsi="Calibri" w:cs="Calibri"/>
                <w:color w:val="6D6E70"/>
                <w:sz w:val="24"/>
              </w:rPr>
            </w:pPr>
          </w:p>
        </w:tc>
        <w:tc>
          <w:tcPr>
            <w:tcW w:w="0" w:type="auto"/>
            <w:vMerge/>
            <w:tcBorders>
              <w:top w:val="nil"/>
              <w:left w:val="nil"/>
              <w:bottom w:val="nil"/>
              <w:right w:val="nil"/>
            </w:tcBorders>
          </w:tcPr>
          <w:p w:rsidR="003C29A3" w:rsidRPr="003C29A3" w:rsidRDefault="003C29A3" w:rsidP="003C29A3">
            <w:pPr>
              <w:rPr>
                <w:rFonts w:ascii="Calibri" w:eastAsia="Calibri" w:hAnsi="Calibri" w:cs="Calibri"/>
                <w:color w:val="6D6E70"/>
                <w:sz w:val="24"/>
              </w:rPr>
            </w:pPr>
          </w:p>
        </w:tc>
      </w:tr>
    </w:tbl>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The majority of brands are made from hyaluronic acid</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Pr>
          <w:rFonts w:ascii="Calibri" w:eastAsia="Calibri" w:hAnsi="Calibri" w:cs="Calibri"/>
          <w:color w:val="6D6E70"/>
          <w:sz w:val="24"/>
          <w:lang w:eastAsia="en-GB"/>
        </w:rPr>
        <w:t>I</w:t>
      </w:r>
      <w:r w:rsidRPr="003C29A3">
        <w:rPr>
          <w:rFonts w:ascii="Calibri" w:eastAsia="Calibri" w:hAnsi="Calibri" w:cs="Calibri"/>
          <w:color w:val="6D6E70"/>
          <w:sz w:val="24"/>
          <w:lang w:eastAsia="en-GB"/>
        </w:rPr>
        <w:t>mmediate</w:t>
      </w:r>
      <w:r w:rsidRPr="003C29A3">
        <w:rPr>
          <w:rFonts w:ascii="Calibri" w:eastAsia="Calibri" w:hAnsi="Calibri" w:cs="Calibri"/>
          <w:color w:val="6D6E70"/>
          <w:sz w:val="24"/>
          <w:lang w:eastAsia="en-GB"/>
        </w:rPr>
        <w:t xml:space="preserve"> results</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Single treatment</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Minimal downtime</w:t>
      </w:r>
    </w:p>
    <w:p w:rsidR="003C29A3" w:rsidRPr="003C29A3" w:rsidRDefault="003C29A3" w:rsidP="003C29A3">
      <w:pPr>
        <w:spacing w:after="782"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Lasts 6-18 months depending on the product used and site of treatment </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What is hyaluronic acid?</w:t>
      </w:r>
    </w:p>
    <w:p w:rsidR="003C29A3" w:rsidRPr="003C29A3" w:rsidRDefault="003C29A3" w:rsidP="003C29A3">
      <w:pPr>
        <w:spacing w:after="459"/>
        <w:ind w:right="-3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6E792E25" wp14:editId="39EC3522">
                <wp:extent cx="6645605" cy="6350"/>
                <wp:effectExtent l="0" t="0" r="0" b="0"/>
                <wp:docPr id="2163" name="Group 2163"/>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20" name="Shape 20"/>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00FBE652" id="Group 2163"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">
                <v:shape id="Shape 20"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G8cIA&#10;AADbAAAADwAAAGRycy9kb3ducmV2LnhtbERPz2vCMBS+C/4P4Qm7yEzXg7jaVFToGN6mwvD21jyb&#10;bs1LabK2+++Xw2DHj+93vptsKwbqfeNYwdMqAUFcOd1wreB6KR83IHxA1tg6JgU/5GFXzGc5ZtqN&#10;/EbDOdQihrDPUIEJocuk9JUhi37lOuLI3V1vMUTY11L3OMZw28o0SdbSYsOxwWBHR0PV1/nbKri9&#10;f4SXyTwfrvuOTu3mdvHL8lOph8W034IINIV/8Z/7VStI4/r4Jf4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kbxwgAAANsAAAAPAAAAAAAAAAAAAAAAAJgCAABkcnMvZG93&#10;bnJldi54bWxQSwUGAAAAAAQABAD1AAAAhwM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Hyaluronic acid is a naturally occurring sugar chain molecule found in all skin and soft tissues throughout the body, identical across species. It attracts and binds water in the skin, providing volume and hydration, but also ‘cushioning’ and supporting collagen and elastin fibres and providing a medium, or carrier, for chemical messages between the cells.</w:t>
      </w:r>
    </w:p>
    <w:p w:rsidR="003C29A3" w:rsidRPr="003C29A3" w:rsidRDefault="003C29A3" w:rsidP="003C29A3">
      <w:pPr>
        <w:spacing w:after="390"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Dermal fillers are manufactured, usually through fermentation and cross linking with proteins to produce a clear, sterile gel for injection into the skin.</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In the UK, there are over 160 brands on the market due in some part to weak regulation.  Not all hyaluronic acids are the same and legitimate brands are NOT available for general sale on the internet and should only be administered by trained clinicians.</w:t>
      </w:r>
    </w:p>
    <w:p w:rsidR="003C29A3" w:rsidRPr="003C29A3" w:rsidRDefault="003C29A3" w:rsidP="003C29A3">
      <w:pPr>
        <w:spacing w:after="390"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lastRenderedPageBreak/>
        <w:t>Each brand has a range of ‘tissue tailored’ products designed for specific results. One size does not fit all.</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Leading and well established brands include, but are not limited </w:t>
      </w:r>
      <w:proofErr w:type="gramStart"/>
      <w:r w:rsidRPr="003C29A3">
        <w:rPr>
          <w:rFonts w:ascii="Calibri" w:eastAsia="Calibri" w:hAnsi="Calibri" w:cs="Calibri"/>
          <w:color w:val="6D6E70"/>
          <w:sz w:val="24"/>
          <w:lang w:eastAsia="en-GB"/>
        </w:rPr>
        <w:t>to ;</w:t>
      </w:r>
      <w:proofErr w:type="gramEnd"/>
    </w:p>
    <w:p w:rsidR="003C29A3" w:rsidRPr="003C29A3" w:rsidRDefault="003C29A3" w:rsidP="003C29A3">
      <w:pPr>
        <w:spacing w:after="34" w:line="265" w:lineRule="auto"/>
        <w:ind w:left="6" w:right="6725" w:hanging="10"/>
        <w:rPr>
          <w:rFonts w:ascii="Calibri" w:eastAsia="Calibri" w:hAnsi="Calibri" w:cs="Calibri"/>
          <w:color w:val="6D6E70"/>
          <w:sz w:val="24"/>
          <w:lang w:eastAsia="en-GB"/>
        </w:rPr>
      </w:pPr>
      <w:proofErr w:type="spellStart"/>
      <w:r w:rsidRPr="003C29A3">
        <w:rPr>
          <w:rFonts w:ascii="Calibri" w:eastAsia="Calibri" w:hAnsi="Calibri" w:cs="Calibri"/>
          <w:color w:val="6D6E70"/>
          <w:sz w:val="24"/>
          <w:lang w:eastAsia="en-GB"/>
        </w:rPr>
        <w:t>Juvederm</w:t>
      </w:r>
      <w:r w:rsidRPr="003C29A3">
        <w:rPr>
          <w:rFonts w:ascii="Calibri" w:eastAsia="Calibri" w:hAnsi="Calibri" w:cs="Calibri"/>
          <w:color w:val="6D6E70"/>
          <w:vertAlign w:val="superscript"/>
          <w:lang w:eastAsia="en-GB"/>
        </w:rPr>
        <w:t>TM</w:t>
      </w:r>
      <w:proofErr w:type="spellEnd"/>
      <w:r w:rsidRPr="003C29A3">
        <w:rPr>
          <w:rFonts w:ascii="Calibri" w:eastAsia="Calibri" w:hAnsi="Calibri" w:cs="Calibri"/>
          <w:color w:val="6D6E70"/>
          <w:sz w:val="24"/>
          <w:lang w:eastAsia="en-GB"/>
        </w:rPr>
        <w:t xml:space="preserve"> (FDA 2006) </w:t>
      </w:r>
      <w:proofErr w:type="spellStart"/>
      <w:r w:rsidRPr="003C29A3">
        <w:rPr>
          <w:rFonts w:ascii="Calibri" w:eastAsia="Calibri" w:hAnsi="Calibri" w:cs="Calibri"/>
          <w:color w:val="6D6E70"/>
          <w:sz w:val="24"/>
          <w:lang w:eastAsia="en-GB"/>
        </w:rPr>
        <w:t>Restylane</w:t>
      </w:r>
      <w:r w:rsidRPr="003C29A3">
        <w:rPr>
          <w:rFonts w:ascii="Calibri" w:eastAsia="Calibri" w:hAnsi="Calibri" w:cs="Calibri"/>
          <w:color w:val="6D6E70"/>
          <w:vertAlign w:val="superscript"/>
          <w:lang w:eastAsia="en-GB"/>
        </w:rPr>
        <w:t>TM</w:t>
      </w:r>
      <w:proofErr w:type="spellEnd"/>
      <w:r w:rsidRPr="003C29A3">
        <w:rPr>
          <w:rFonts w:ascii="Calibri" w:eastAsia="Calibri" w:hAnsi="Calibri" w:cs="Calibri"/>
          <w:color w:val="6D6E70"/>
          <w:sz w:val="24"/>
          <w:lang w:eastAsia="en-GB"/>
        </w:rPr>
        <w:t xml:space="preserve"> (FDA 2003)</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proofErr w:type="spellStart"/>
      <w:r w:rsidRPr="003C29A3">
        <w:rPr>
          <w:rFonts w:ascii="Calibri" w:eastAsia="Calibri" w:hAnsi="Calibri" w:cs="Calibri"/>
          <w:color w:val="6D6E70"/>
          <w:sz w:val="24"/>
          <w:lang w:eastAsia="en-GB"/>
        </w:rPr>
        <w:t>Belotero</w:t>
      </w:r>
      <w:r w:rsidRPr="003C29A3">
        <w:rPr>
          <w:rFonts w:ascii="Calibri" w:eastAsia="Calibri" w:hAnsi="Calibri" w:cs="Calibri"/>
          <w:color w:val="6D6E70"/>
          <w:vertAlign w:val="superscript"/>
          <w:lang w:eastAsia="en-GB"/>
        </w:rPr>
        <w:t>TM</w:t>
      </w:r>
      <w:proofErr w:type="spellEnd"/>
      <w:r w:rsidRPr="003C29A3">
        <w:rPr>
          <w:rFonts w:ascii="Calibri" w:eastAsia="Calibri" w:hAnsi="Calibri" w:cs="Calibri"/>
          <w:color w:val="6D6E70"/>
          <w:sz w:val="24"/>
          <w:lang w:eastAsia="en-GB"/>
        </w:rPr>
        <w:t xml:space="preserve"> (FDA 2011)</w:t>
      </w:r>
    </w:p>
    <w:p w:rsidR="003C29A3" w:rsidRPr="003C29A3" w:rsidRDefault="003C29A3" w:rsidP="003C29A3">
      <w:pPr>
        <w:spacing w:after="61" w:line="265" w:lineRule="auto"/>
        <w:ind w:left="6" w:right="3" w:hanging="10"/>
        <w:rPr>
          <w:rFonts w:ascii="Calibri" w:eastAsia="Calibri" w:hAnsi="Calibri" w:cs="Calibri"/>
          <w:color w:val="6D6E70"/>
          <w:sz w:val="24"/>
          <w:lang w:eastAsia="en-GB"/>
        </w:rPr>
      </w:pPr>
      <w:proofErr w:type="spellStart"/>
      <w:r w:rsidRPr="003C29A3">
        <w:rPr>
          <w:rFonts w:ascii="Calibri" w:eastAsia="Calibri" w:hAnsi="Calibri" w:cs="Calibri"/>
          <w:color w:val="6D6E70"/>
          <w:sz w:val="24"/>
          <w:lang w:eastAsia="en-GB"/>
        </w:rPr>
        <w:t>Teosyal</w:t>
      </w:r>
      <w:r w:rsidRPr="003C29A3">
        <w:rPr>
          <w:rFonts w:ascii="Calibri" w:eastAsia="Calibri" w:hAnsi="Calibri" w:cs="Calibri"/>
          <w:color w:val="6D6E70"/>
          <w:vertAlign w:val="superscript"/>
          <w:lang w:eastAsia="en-GB"/>
        </w:rPr>
        <w:t>TM</w:t>
      </w:r>
      <w:proofErr w:type="spellEnd"/>
    </w:p>
    <w:p w:rsidR="003C29A3" w:rsidRPr="003C29A3" w:rsidRDefault="003C29A3" w:rsidP="003C29A3">
      <w:pPr>
        <w:spacing w:after="480" w:line="265" w:lineRule="auto"/>
        <w:ind w:left="6" w:right="3" w:hanging="10"/>
        <w:rPr>
          <w:rFonts w:ascii="Calibri" w:eastAsia="Calibri" w:hAnsi="Calibri" w:cs="Calibri"/>
          <w:color w:val="6D6E70"/>
          <w:sz w:val="24"/>
          <w:lang w:eastAsia="en-GB"/>
        </w:rPr>
      </w:pPr>
      <w:proofErr w:type="spellStart"/>
      <w:r w:rsidRPr="003C29A3">
        <w:rPr>
          <w:rFonts w:ascii="Calibri" w:eastAsia="Calibri" w:hAnsi="Calibri" w:cs="Calibri"/>
          <w:color w:val="6D6E70"/>
          <w:sz w:val="24"/>
          <w:lang w:eastAsia="en-GB"/>
        </w:rPr>
        <w:t>Emervel</w:t>
      </w:r>
      <w:r w:rsidRPr="003C29A3">
        <w:rPr>
          <w:rFonts w:ascii="Calibri" w:eastAsia="Calibri" w:hAnsi="Calibri" w:cs="Calibri"/>
          <w:color w:val="6D6E70"/>
          <w:vertAlign w:val="superscript"/>
          <w:lang w:eastAsia="en-GB"/>
        </w:rPr>
        <w:t>TM</w:t>
      </w:r>
      <w:proofErr w:type="spellEnd"/>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How does it work?</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35BF1E36" wp14:editId="7FF6D4AE">
                <wp:extent cx="6645605" cy="6350"/>
                <wp:effectExtent l="0" t="0" r="0" b="0"/>
                <wp:docPr id="2161" name="Group 2161"/>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57" name="Shape 57"/>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7E1C5C03" id="Group 2161"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">
                <v:shape id="Shape 57"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t+MQA&#10;AADbAAAADwAAAGRycy9kb3ducmV2LnhtbESPT2sCMRTE74LfITzBi2hWoVVXo9iCRXrzD4i35+a5&#10;Wd28LJtUt9/eFAoeh5n5DTNfNrYUd6p94VjBcJCAIM6cLjhXcNiv+xMQPiBrLB2Tgl/ysFy0W3NM&#10;tXvwlu67kIsIYZ+iAhNClUrpM0MW/cBVxNG7uNpiiLLOpa7xEeG2lKMkeZcWC44LBiv6NJTddj9W&#10;wel4Dl+NmX4cVhV9l5PT3vfWV6W6nWY1AxGoCa/wf3ujFbyN4e9L/AF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rfjEAAAA2wAAAA8AAAAAAAAAAAAAAAAAmAIAAGRycy9k&#10;b3ducmV2LnhtbFBLBQYAAAAABAAEAPUAAACJAw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41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Hyaluronic acid dermal fillers are a clear sterile gel in a syringe for injection into the skin providing instant correction.</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Used to treat</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3B4A19F6" wp14:editId="24D2CADC">
                <wp:extent cx="6645605" cy="6350"/>
                <wp:effectExtent l="0" t="0" r="0" b="0"/>
                <wp:docPr id="2162" name="Group 2162"/>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58" name="Shape 58"/>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28CD46EC" id="Group 2162"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">
                <v:shape id="Shape 58"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5isEA&#10;AADbAAAADwAAAGRycy9kb3ducmV2LnhtbERPy4rCMBTdC/5DuIIb0XQEpVaj6ICDzM4HiLtrc22q&#10;zU1pMtr5+8liwOXhvBer1lbiSY0vHSv4GCUgiHOnSy4UnI7bYQrCB2SNlWNS8EseVstuZ4GZdi/e&#10;0/MQChFD2GeowIRQZ1L63JBFP3I1ceRurrEYImwKqRt8xXBbyXGSTKXFkmODwZo+DeWPw49VcDlf&#10;w1drZpvTuqbvKr0c/WB7V6rfa9dzEIHa8Bb/u3dawSSOjV/i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2OYrBAAAA2wAAAA8AAAAAAAAAAAAAAAAAmAIAAGRycy9kb3du&#10;cmV2LnhtbFBLBQYAAAAABAAEAPUAAACGAw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19ABB5"/>
          <w:sz w:val="24"/>
          <w:lang w:eastAsia="en-GB"/>
        </w:rPr>
        <w:t xml:space="preserve">ª </w:t>
      </w:r>
      <w:proofErr w:type="gramStart"/>
      <w:r w:rsidRPr="003C29A3">
        <w:rPr>
          <w:rFonts w:ascii="Calibri" w:eastAsia="Calibri" w:hAnsi="Calibri" w:cs="Calibri"/>
          <w:color w:val="6D6E70"/>
          <w:sz w:val="24"/>
          <w:lang w:eastAsia="en-GB"/>
        </w:rPr>
        <w:t>To</w:t>
      </w:r>
      <w:proofErr w:type="gramEnd"/>
      <w:r w:rsidRPr="003C29A3">
        <w:rPr>
          <w:rFonts w:ascii="Calibri" w:eastAsia="Calibri" w:hAnsi="Calibri" w:cs="Calibri"/>
          <w:color w:val="6D6E70"/>
          <w:sz w:val="24"/>
          <w:lang w:eastAsia="en-GB"/>
        </w:rPr>
        <w:t xml:space="preserve"> correct or enhance facial contours; cheeks, temples, jawline, nose, chin</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19ABB5"/>
          <w:sz w:val="24"/>
          <w:lang w:eastAsia="en-GB"/>
        </w:rPr>
        <w:t xml:space="preserve">ª </w:t>
      </w:r>
      <w:proofErr w:type="gramStart"/>
      <w:r w:rsidRPr="003C29A3">
        <w:rPr>
          <w:rFonts w:ascii="Calibri" w:eastAsia="Calibri" w:hAnsi="Calibri" w:cs="Calibri"/>
          <w:color w:val="6D6E70"/>
          <w:sz w:val="24"/>
          <w:lang w:eastAsia="en-GB"/>
        </w:rPr>
        <w:t>To</w:t>
      </w:r>
      <w:proofErr w:type="gramEnd"/>
      <w:r w:rsidRPr="003C29A3">
        <w:rPr>
          <w:rFonts w:ascii="Calibri" w:eastAsia="Calibri" w:hAnsi="Calibri" w:cs="Calibri"/>
          <w:color w:val="6D6E70"/>
          <w:sz w:val="24"/>
          <w:lang w:eastAsia="en-GB"/>
        </w:rPr>
        <w:t xml:space="preserve"> define, correct or enhance lips</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19ABB5"/>
          <w:sz w:val="24"/>
          <w:lang w:eastAsia="en-GB"/>
        </w:rPr>
        <w:t xml:space="preserve">ª </w:t>
      </w:r>
      <w:proofErr w:type="gramStart"/>
      <w:r w:rsidRPr="003C29A3">
        <w:rPr>
          <w:rFonts w:ascii="Calibri" w:eastAsia="Calibri" w:hAnsi="Calibri" w:cs="Calibri"/>
          <w:color w:val="6D6E70"/>
          <w:sz w:val="24"/>
          <w:lang w:eastAsia="en-GB"/>
        </w:rPr>
        <w:t>To</w:t>
      </w:r>
      <w:proofErr w:type="gramEnd"/>
      <w:r w:rsidRPr="003C29A3">
        <w:rPr>
          <w:rFonts w:ascii="Calibri" w:eastAsia="Calibri" w:hAnsi="Calibri" w:cs="Calibri"/>
          <w:color w:val="6D6E70"/>
          <w:sz w:val="24"/>
          <w:lang w:eastAsia="en-GB"/>
        </w:rPr>
        <w:t xml:space="preserve"> soften and correct facial wrinkles or folds</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19ABB5"/>
          <w:sz w:val="24"/>
          <w:lang w:eastAsia="en-GB"/>
        </w:rPr>
        <w:t xml:space="preserve">ª </w:t>
      </w:r>
      <w:proofErr w:type="gramStart"/>
      <w:r w:rsidRPr="003C29A3">
        <w:rPr>
          <w:rFonts w:ascii="Calibri" w:eastAsia="Calibri" w:hAnsi="Calibri" w:cs="Calibri"/>
          <w:color w:val="6D6E70"/>
          <w:sz w:val="24"/>
          <w:lang w:eastAsia="en-GB"/>
        </w:rPr>
        <w:t>To</w:t>
      </w:r>
      <w:proofErr w:type="gramEnd"/>
      <w:r w:rsidRPr="003C29A3">
        <w:rPr>
          <w:rFonts w:ascii="Calibri" w:eastAsia="Calibri" w:hAnsi="Calibri" w:cs="Calibri"/>
          <w:color w:val="6D6E70"/>
          <w:sz w:val="24"/>
          <w:lang w:eastAsia="en-GB"/>
        </w:rPr>
        <w:t xml:space="preserve"> restore lost volume in hands to reduce the appearance of veins and tendons</w:t>
      </w:r>
    </w:p>
    <w:p w:rsidR="003C29A3" w:rsidRPr="003C29A3" w:rsidRDefault="003C29A3" w:rsidP="003C29A3">
      <w:pPr>
        <w:spacing w:after="414" w:line="265" w:lineRule="auto"/>
        <w:ind w:left="6" w:right="4402" w:hanging="10"/>
        <w:rPr>
          <w:rFonts w:ascii="Calibri" w:eastAsia="Calibri" w:hAnsi="Calibri" w:cs="Calibri"/>
          <w:color w:val="6D6E70"/>
          <w:sz w:val="24"/>
          <w:lang w:eastAsia="en-GB"/>
        </w:rPr>
      </w:pPr>
      <w:r w:rsidRPr="003C29A3">
        <w:rPr>
          <w:rFonts w:ascii="Calibri" w:eastAsia="Calibri" w:hAnsi="Calibri" w:cs="Calibri"/>
          <w:color w:val="19ABB5"/>
          <w:sz w:val="24"/>
          <w:lang w:eastAsia="en-GB"/>
        </w:rPr>
        <w:t xml:space="preserve">ª </w:t>
      </w:r>
      <w:proofErr w:type="gramStart"/>
      <w:r w:rsidRPr="003C29A3">
        <w:rPr>
          <w:rFonts w:ascii="Calibri" w:eastAsia="Calibri" w:hAnsi="Calibri" w:cs="Calibri"/>
          <w:color w:val="6D6E70"/>
          <w:sz w:val="24"/>
          <w:lang w:eastAsia="en-GB"/>
        </w:rPr>
        <w:t>To</w:t>
      </w:r>
      <w:proofErr w:type="gramEnd"/>
      <w:r w:rsidRPr="003C29A3">
        <w:rPr>
          <w:rFonts w:ascii="Calibri" w:eastAsia="Calibri" w:hAnsi="Calibri" w:cs="Calibri"/>
          <w:color w:val="6D6E70"/>
          <w:sz w:val="24"/>
          <w:lang w:eastAsia="en-GB"/>
        </w:rPr>
        <w:t xml:space="preserve"> correct hollows under the eyes (tear troughs) </w:t>
      </w:r>
      <w:r w:rsidRPr="003C29A3">
        <w:rPr>
          <w:rFonts w:ascii="Calibri" w:eastAsia="Calibri" w:hAnsi="Calibri" w:cs="Calibri"/>
          <w:color w:val="19ABB5"/>
          <w:sz w:val="24"/>
          <w:lang w:eastAsia="en-GB"/>
        </w:rPr>
        <w:t xml:space="preserve">ª </w:t>
      </w:r>
      <w:r w:rsidRPr="003C29A3">
        <w:rPr>
          <w:rFonts w:ascii="Calibri" w:eastAsia="Calibri" w:hAnsi="Calibri" w:cs="Calibri"/>
          <w:color w:val="6D6E70"/>
          <w:sz w:val="24"/>
          <w:lang w:eastAsia="en-GB"/>
        </w:rPr>
        <w:t>To improve the tone, texture and hydration of the skin</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Does it hurt?</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45BD2141" wp14:editId="03B19176">
                <wp:extent cx="6645605" cy="6350"/>
                <wp:effectExtent l="0" t="0" r="0" b="0"/>
                <wp:docPr id="2164" name="Group 2164"/>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59" name="Shape 59"/>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5C6902FC" id="Group 2164"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">
                <v:shape id="Shape 59"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cEcQA&#10;AADbAAAADwAAAGRycy9kb3ducmV2LnhtbESPT4vCMBTE74LfIbwFL7KmCop2jaKCIt78A4u3t83b&#10;prvNS2mi1m9vBMHjMDO/YabzxpbiSrUvHCvo9xIQxJnTBecKTsf15xiED8gaS8ek4E4e5rN2a4qp&#10;djfe0/UQchEh7FNUYEKoUil9Zsii77mKOHq/rrYYoqxzqWu8Rbgt5SBJRtJiwXHBYEUrQ9n/4WIV&#10;nL9/wqYxk+VpUdGuHJ+Pvrv+U6rz0Sy+QARqwjv8am+1guEE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6nBHEAAAA2wAAAA8AAAAAAAAAAAAAAAAAmAIAAGRycy9k&#10;b3ducmV2LnhtbFBLBQYAAAAABAAEAPUAAACJAw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41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Most leading brands also contain a local anaesthetic and most clinicians will apply topical anaesthetic cream, or ice, prior to treatment to numb the skin. Treatment need not be painful.</w:t>
      </w:r>
    </w:p>
    <w:p w:rsidR="003C29A3" w:rsidRDefault="003C29A3" w:rsidP="003C29A3">
      <w:pPr>
        <w:spacing w:after="0"/>
        <w:ind w:left="6" w:hanging="10"/>
        <w:rPr>
          <w:rFonts w:ascii="Calibri" w:eastAsia="Calibri" w:hAnsi="Calibri" w:cs="Calibri"/>
          <w:b/>
          <w:color w:val="19ABB5"/>
          <w:sz w:val="32"/>
          <w:lang w:eastAsia="en-GB"/>
        </w:rPr>
      </w:pPr>
    </w:p>
    <w:p w:rsidR="003C29A3" w:rsidRDefault="003C29A3" w:rsidP="003C29A3">
      <w:pPr>
        <w:spacing w:after="0"/>
        <w:ind w:left="6" w:hanging="10"/>
        <w:rPr>
          <w:rFonts w:ascii="Calibri" w:eastAsia="Calibri" w:hAnsi="Calibri" w:cs="Calibri"/>
          <w:b/>
          <w:color w:val="19ABB5"/>
          <w:sz w:val="32"/>
          <w:lang w:eastAsia="en-GB"/>
        </w:rPr>
      </w:pPr>
    </w:p>
    <w:p w:rsidR="003C29A3" w:rsidRDefault="003C29A3" w:rsidP="003C29A3">
      <w:pPr>
        <w:spacing w:after="0"/>
        <w:ind w:left="6" w:hanging="10"/>
        <w:rPr>
          <w:rFonts w:ascii="Calibri" w:eastAsia="Calibri" w:hAnsi="Calibri" w:cs="Calibri"/>
          <w:b/>
          <w:color w:val="19ABB5"/>
          <w:sz w:val="32"/>
          <w:lang w:eastAsia="en-GB"/>
        </w:rPr>
      </w:pP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lastRenderedPageBreak/>
        <w:t>After treatment</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4E25FCFC" wp14:editId="22673454">
                <wp:extent cx="6645605" cy="6350"/>
                <wp:effectExtent l="0" t="0" r="0" b="0"/>
                <wp:docPr id="2165" name="Group 2165"/>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60" name="Shape 60"/>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1F61649B" id="Group 2165"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">
                <v:shape id="Shape 60"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b8A&#10;AADbAAAADwAAAGRycy9kb3ducmV2LnhtbERPy4rCMBTdC/5DuMJsRFNdiFajqKAM7nyAuLs216ba&#10;3JQmav17sxiY5eG8Z4vGluJFtS8cKxj0ExDEmdMF5wpOx01vDMIHZI2lY1LwIQ+Lebs1w1S7N+/p&#10;dQi5iCHsU1RgQqhSKX1myKLvu4o4cjdXWwwR1rnUNb5juC3lMElG0mLBscFgRWtD2ePwtAou52vY&#10;NmayOi0r2pXjy9F3N3elfjrNcgoiUBP+xX/uX61gFNfHL/EHyP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7P8xvwAAANsAAAAPAAAAAAAAAAAAAAAAAJgCAABkcnMvZG93bnJl&#10;di54bWxQSwUGAAAAAAQABAD1AAAAhAM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390"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Your practitioner will provide aftercare advice designed to minimise risk and promote speedy recovery from any expected side effects. </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Most people are able to continue with normal activities with immediate improvement in their appearance.  Some will have some redness, pin prick marks, possibly swelling- particularly in the lips. Possibly bruising.  Any swelling and bruising may be more apparent the next day. </w:t>
      </w:r>
    </w:p>
    <w:p w:rsidR="003C29A3" w:rsidRPr="003C29A3" w:rsidRDefault="003C29A3" w:rsidP="003C29A3">
      <w:pPr>
        <w:spacing w:after="44"/>
        <w:ind w:left="11"/>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 </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Make-up should not be worn for 12 hours </w:t>
      </w:r>
    </w:p>
    <w:p w:rsidR="003C29A3" w:rsidRPr="003C29A3" w:rsidRDefault="003C29A3" w:rsidP="003C29A3">
      <w:pPr>
        <w:spacing w:after="41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You will be advised to avoid alcohol, vigorous exercise, sunbathing, and extremes of heat or cold for 14 days post treatment.</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How long will it last?</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6C4F39C1" wp14:editId="366786A4">
                <wp:extent cx="6645605" cy="6350"/>
                <wp:effectExtent l="0" t="0" r="0" b="0"/>
                <wp:docPr id="2496" name="Group 2496"/>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115" name="Shape 115"/>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2439F6E9" id="Group 2496"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">
                <v:shape id="Shape 115"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H0y8IA&#10;AADcAAAADwAAAGRycy9kb3ducmV2LnhtbERPS4vCMBC+C/6HMIIXWVMFxe0aRQVFvPmAxdtsM9t0&#10;t5mUJmr990YQvM3H95zpvLGluFLtC8cKBv0EBHHmdMG5gtNx/TEB4QOyxtIxKbiTh/ms3Zpiqt2N&#10;93Q9hFzEEPYpKjAhVKmUPjNk0fddRRy5X1dbDBHWudQ13mK4LeUwScbSYsGxwWBFK0PZ/+FiFZy/&#10;f8KmMZ/L06KiXTk5H31v/adUt9MsvkAEasJb/HJvdZw/GMHzmXi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fTLwgAAANwAAAAPAAAAAAAAAAAAAAAAAJgCAABkcnMvZG93&#10;bnJldi54bWxQSwUGAAAAAAQABAD1AAAAhwM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41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Longevity does vary between products, and between individuals, but most will last between 6 months and 18 months.</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t>Is it safe?</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3CA52037" wp14:editId="25D1A145">
                <wp:extent cx="6645605" cy="6350"/>
                <wp:effectExtent l="0" t="0" r="0" b="0"/>
                <wp:docPr id="2497" name="Group 2497"/>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116" name="Shape 116"/>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41C537E4" id="Group 2497"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">
                <v:shape id="Shape 116"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qvMEA&#10;AADcAAAADwAAAGRycy9kb3ducmV2LnhtbERPS4vCMBC+C/6HMMJeRFP3IG41igouizcfIN7GZmyq&#10;zaQ0Ueu/N4Kwt/n4njOZNbYUd6p94VjBoJ+AIM6cLjhXsN+teiMQPiBrLB2Tgid5mE3brQmm2j14&#10;Q/dtyEUMYZ+iAhNClUrpM0MWfd9VxJE7u9piiLDOpa7xEcNtKb+TZCgtFhwbDFa0NJRdtzer4Hg4&#10;hd/G/Cz284rW5ei4893VRamvTjMfgwjUhH/xx/2n4/zBEN7PxAv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arzBAAAA3AAAAA8AAAAAAAAAAAAAAAAAmAIAAGRycy9kb3du&#10;cmV2LnhtbFBLBQYAAAAABAAEAPUAAACGAw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All treatments carry a degree of risk.  All risks and complications will be discussed with you at consultation and prior to any treatment being agreed.</w:t>
      </w:r>
    </w:p>
    <w:p w:rsidR="003C29A3" w:rsidRPr="003C29A3" w:rsidRDefault="003C29A3" w:rsidP="003C29A3">
      <w:pPr>
        <w:spacing w:after="44"/>
        <w:ind w:left="11"/>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 </w:t>
      </w:r>
      <w:r w:rsidRPr="003C29A3">
        <w:rPr>
          <w:rFonts w:ascii="Calibri" w:eastAsia="Calibri" w:hAnsi="Calibri" w:cs="Calibri"/>
          <w:color w:val="FF0000"/>
          <w:sz w:val="24"/>
          <w:lang w:eastAsia="en-GB"/>
        </w:rPr>
        <w:t xml:space="preserve">Dermal fillers should be </w:t>
      </w:r>
      <w:r w:rsidRPr="003C29A3">
        <w:rPr>
          <w:rFonts w:ascii="Calibri" w:eastAsia="Calibri" w:hAnsi="Calibri" w:cs="Calibri"/>
          <w:color w:val="FF0000"/>
          <w:sz w:val="24"/>
          <w:lang w:eastAsia="en-GB"/>
        </w:rPr>
        <w:t>administered by a healthcare professional with specialist training.</w:t>
      </w:r>
    </w:p>
    <w:p w:rsidR="003C29A3" w:rsidRPr="003C29A3" w:rsidRDefault="003C29A3" w:rsidP="003C29A3">
      <w:pPr>
        <w:spacing w:after="44"/>
        <w:ind w:left="11"/>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 </w:t>
      </w:r>
    </w:p>
    <w:p w:rsidR="003C29A3" w:rsidRDefault="003C29A3" w:rsidP="003C29A3">
      <w:pPr>
        <w:spacing w:after="398"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Side effects include, but are not limited to;</w:t>
      </w:r>
    </w:p>
    <w:p w:rsidR="003C29A3" w:rsidRDefault="003C29A3" w:rsidP="003C29A3">
      <w:pPr>
        <w:spacing w:after="398"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Redness</w:t>
      </w:r>
      <w:r>
        <w:rPr>
          <w:rFonts w:ascii="Calibri" w:eastAsia="Calibri" w:hAnsi="Calibri" w:cs="Calibri"/>
          <w:color w:val="6D6E70"/>
          <w:sz w:val="24"/>
          <w:lang w:eastAsia="en-GB"/>
        </w:rPr>
        <w:t xml:space="preserve">                                                                                                                                                           Br</w:t>
      </w:r>
      <w:r w:rsidRPr="003C29A3">
        <w:rPr>
          <w:rFonts w:ascii="Calibri" w:eastAsia="Calibri" w:hAnsi="Calibri" w:cs="Calibri"/>
          <w:color w:val="6D6E70"/>
          <w:sz w:val="24"/>
          <w:lang w:eastAsia="en-GB"/>
        </w:rPr>
        <w:t>uising</w:t>
      </w:r>
      <w:r>
        <w:rPr>
          <w:rFonts w:ascii="Calibri" w:eastAsia="Calibri" w:hAnsi="Calibri" w:cs="Calibri"/>
          <w:color w:val="6D6E70"/>
          <w:sz w:val="24"/>
          <w:lang w:eastAsia="en-GB"/>
        </w:rPr>
        <w:t xml:space="preserve">                                                                                                                                                        </w:t>
      </w:r>
      <w:r w:rsidRPr="003C29A3">
        <w:rPr>
          <w:rFonts w:ascii="Calibri" w:eastAsia="Calibri" w:hAnsi="Calibri" w:cs="Calibri"/>
          <w:color w:val="6D6E70"/>
          <w:sz w:val="24"/>
          <w:lang w:eastAsia="en-GB"/>
        </w:rPr>
        <w:t>Itching</w:t>
      </w:r>
      <w:r>
        <w:rPr>
          <w:rFonts w:ascii="Calibri" w:eastAsia="Calibri" w:hAnsi="Calibri" w:cs="Calibri"/>
          <w:color w:val="6D6E70"/>
          <w:sz w:val="24"/>
          <w:lang w:eastAsia="en-GB"/>
        </w:rPr>
        <w:t xml:space="preserve">                                                                                                                                                 </w:t>
      </w:r>
      <w:r w:rsidRPr="003C29A3">
        <w:rPr>
          <w:rFonts w:ascii="Calibri" w:eastAsia="Calibri" w:hAnsi="Calibri" w:cs="Calibri"/>
          <w:color w:val="6D6E70"/>
          <w:sz w:val="24"/>
          <w:lang w:eastAsia="en-GB"/>
        </w:rPr>
        <w:t>Tenderness</w:t>
      </w:r>
      <w:r>
        <w:rPr>
          <w:rFonts w:ascii="Calibri" w:eastAsia="Calibri" w:hAnsi="Calibri" w:cs="Calibri"/>
          <w:color w:val="6D6E70"/>
          <w:sz w:val="24"/>
          <w:lang w:eastAsia="en-GB"/>
        </w:rPr>
        <w:t xml:space="preserve"> </w:t>
      </w:r>
    </w:p>
    <w:p w:rsidR="003C29A3" w:rsidRPr="003C29A3" w:rsidRDefault="003C29A3" w:rsidP="003C29A3">
      <w:pPr>
        <w:spacing w:after="398" w:line="265" w:lineRule="auto"/>
        <w:ind w:left="6" w:right="3" w:hanging="10"/>
        <w:rPr>
          <w:rFonts w:ascii="Calibri" w:eastAsia="Calibri" w:hAnsi="Calibri" w:cs="Calibri"/>
          <w:color w:val="6D6E70"/>
          <w:sz w:val="24"/>
          <w:lang w:eastAsia="en-GB"/>
        </w:rPr>
      </w:pPr>
      <w:bookmarkStart w:id="0" w:name="_GoBack"/>
      <w:bookmarkEnd w:id="0"/>
      <w:r w:rsidRPr="003C29A3">
        <w:rPr>
          <w:rFonts w:ascii="Calibri" w:eastAsia="Calibri" w:hAnsi="Calibri" w:cs="Calibri"/>
          <w:color w:val="6D6E70"/>
          <w:sz w:val="20"/>
          <w:lang w:eastAsia="en-GB"/>
        </w:rPr>
        <w:t>The above are temporary and usually resolve within the first few days, swelling is often marked the next morning but settles within hours, bruising can take a week to 10 days to resolv</w:t>
      </w:r>
      <w:r>
        <w:rPr>
          <w:rFonts w:ascii="Calibri" w:eastAsia="Calibri" w:hAnsi="Calibri" w:cs="Calibri"/>
          <w:color w:val="6D6E70"/>
          <w:sz w:val="20"/>
          <w:lang w:eastAsia="en-GB"/>
        </w:rPr>
        <w:t xml:space="preserve">e and can sometimes persist for </w:t>
      </w:r>
      <w:r w:rsidRPr="003C29A3">
        <w:rPr>
          <w:rFonts w:ascii="Calibri" w:eastAsia="Calibri" w:hAnsi="Calibri" w:cs="Calibri"/>
          <w:color w:val="6D6E70"/>
          <w:sz w:val="20"/>
          <w:lang w:eastAsia="en-GB"/>
        </w:rPr>
        <w:t>longer.</w:t>
      </w:r>
    </w:p>
    <w:p w:rsidR="003C29A3" w:rsidRPr="003C29A3" w:rsidRDefault="003C29A3" w:rsidP="003C29A3">
      <w:pPr>
        <w:spacing w:after="0"/>
        <w:ind w:left="6" w:hanging="10"/>
        <w:rPr>
          <w:rFonts w:ascii="Calibri" w:eastAsia="Calibri" w:hAnsi="Calibri" w:cs="Calibri"/>
          <w:color w:val="6D6E70"/>
          <w:sz w:val="24"/>
          <w:lang w:eastAsia="en-GB"/>
        </w:rPr>
      </w:pPr>
      <w:r w:rsidRPr="003C29A3">
        <w:rPr>
          <w:rFonts w:ascii="Calibri" w:eastAsia="Calibri" w:hAnsi="Calibri" w:cs="Calibri"/>
          <w:b/>
          <w:color w:val="19ABB5"/>
          <w:sz w:val="32"/>
          <w:lang w:eastAsia="en-GB"/>
        </w:rPr>
        <w:lastRenderedPageBreak/>
        <w:t>Am I suitable for treatment?</w:t>
      </w:r>
    </w:p>
    <w:p w:rsidR="003C29A3" w:rsidRPr="003C29A3" w:rsidRDefault="003C29A3" w:rsidP="003C29A3">
      <w:pPr>
        <w:spacing w:after="459"/>
        <w:ind w:left="11" w:right="-41"/>
        <w:rPr>
          <w:rFonts w:ascii="Calibri" w:eastAsia="Calibri" w:hAnsi="Calibri" w:cs="Calibri"/>
          <w:color w:val="6D6E70"/>
          <w:sz w:val="24"/>
          <w:lang w:eastAsia="en-GB"/>
        </w:rPr>
      </w:pPr>
      <w:r w:rsidRPr="003C29A3">
        <w:rPr>
          <w:rFonts w:ascii="Calibri" w:eastAsia="Calibri" w:hAnsi="Calibri" w:cs="Calibri"/>
          <w:noProof/>
          <w:color w:val="000000"/>
          <w:lang w:eastAsia="en-GB"/>
        </w:rPr>
        <mc:AlternateContent>
          <mc:Choice Requires="wpg">
            <w:drawing>
              <wp:inline distT="0" distB="0" distL="0" distR="0" wp14:anchorId="76248BE3" wp14:editId="731769AA">
                <wp:extent cx="6645605" cy="6350"/>
                <wp:effectExtent l="0" t="0" r="0" b="0"/>
                <wp:docPr id="2498" name="Group 2498"/>
                <wp:cNvGraphicFramePr/>
                <a:graphic xmlns:a="http://schemas.openxmlformats.org/drawingml/2006/main">
                  <a:graphicData uri="http://schemas.microsoft.com/office/word/2010/wordprocessingGroup">
                    <wpg:wgp>
                      <wpg:cNvGrpSpPr/>
                      <wpg:grpSpPr>
                        <a:xfrm>
                          <a:off x="0" y="0"/>
                          <a:ext cx="6645605" cy="6350"/>
                          <a:chOff x="0" y="0"/>
                          <a:chExt cx="6645605" cy="6350"/>
                        </a:xfrm>
                      </wpg:grpSpPr>
                      <wps:wsp>
                        <wps:cNvPr id="117" name="Shape 117"/>
                        <wps:cNvSpPr/>
                        <wps:spPr>
                          <a:xfrm>
                            <a:off x="0" y="0"/>
                            <a:ext cx="6645605" cy="0"/>
                          </a:xfrm>
                          <a:custGeom>
                            <a:avLst/>
                            <a:gdLst/>
                            <a:ahLst/>
                            <a:cxnLst/>
                            <a:rect l="0" t="0" r="0" b="0"/>
                            <a:pathLst>
                              <a:path w="6645605">
                                <a:moveTo>
                                  <a:pt x="0" y="0"/>
                                </a:moveTo>
                                <a:lnTo>
                                  <a:pt x="6645605" y="0"/>
                                </a:lnTo>
                              </a:path>
                            </a:pathLst>
                          </a:custGeom>
                          <a:noFill/>
                          <a:ln w="6350" cap="flat" cmpd="sng" algn="ctr">
                            <a:solidFill>
                              <a:srgbClr val="19ABB5"/>
                            </a:solidFill>
                            <a:prstDash val="solid"/>
                            <a:miter lim="127000"/>
                          </a:ln>
                          <a:effectLst/>
                        </wps:spPr>
                        <wps:bodyPr/>
                      </wps:wsp>
                    </wpg:wgp>
                  </a:graphicData>
                </a:graphic>
              </wp:inline>
            </w:drawing>
          </mc:Choice>
          <mc:Fallback>
            <w:pict>
              <v:group w14:anchorId="1E9B9F23" id="Group 2498" o:spid="_x0000_s1026" style="width:523.3pt;height:.5pt;mso-position-horizontal-relative:char;mso-position-vertical-relative:line" coordsize="664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">
                <v:shape id="Shape 117" o:spid="_x0000_s1027" style="position:absolute;width:66456;height:0;visibility:visible;mso-wrap-style:square;v-text-anchor:top" coordsize="6645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J8IA&#10;AADcAAAADwAAAGRycy9kb3ducmV2LnhtbERPS4vCMBC+C/6HMIIXWVM9qNs1igqKePMBi7fZZrbp&#10;bjMpTdT6740geJuP7znTeWNLcaXaF44VDPoJCOLM6YJzBafj+mMCwgdkjaVjUnAnD/NZuzXFVLsb&#10;7+l6CLmIIexTVGBCqFIpfWbIou+7ijhyv662GCKsc6lrvMVwW8phkoykxYJjg8GKVoay/8PFKjh/&#10;/4RNYz6Xp0VFu3JyPvre+k+pbqdZfIEI1IS3+OXe6jh/MIb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88nwgAAANwAAAAPAAAAAAAAAAAAAAAAAJgCAABkcnMvZG93&#10;bnJldi54bWxQSwUGAAAAAAQABAD1AAAAhwMAAAAA&#10;" path="m,l6645605,e" filled="f" strokecolor="#19abb5" strokeweight=".5pt">
                  <v:stroke miterlimit="83231f" joinstyle="miter"/>
                  <v:path arrowok="t" textboxrect="0,0,6645605,0"/>
                </v:shape>
                <w10:anchorlock/>
              </v:group>
            </w:pict>
          </mc:Fallback>
        </mc:AlternateContent>
      </w:r>
    </w:p>
    <w:p w:rsidR="003C29A3" w:rsidRPr="003C29A3" w:rsidRDefault="003C29A3" w:rsidP="003C29A3">
      <w:pPr>
        <w:spacing w:after="390"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There are a number of medical conditions and or medicines that may affect the decision to treat or the treatment plan.  A full medical history and assessment of yo</w:t>
      </w:r>
      <w:r>
        <w:rPr>
          <w:rFonts w:ascii="Calibri" w:eastAsia="Calibri" w:hAnsi="Calibri" w:cs="Calibri"/>
          <w:color w:val="6D6E70"/>
          <w:sz w:val="24"/>
          <w:lang w:eastAsia="en-GB"/>
        </w:rPr>
        <w:t>ur expectations is necessary in</w:t>
      </w:r>
      <w:r w:rsidRPr="003C29A3">
        <w:rPr>
          <w:rFonts w:ascii="Calibri" w:eastAsia="Calibri" w:hAnsi="Calibri" w:cs="Calibri"/>
          <w:color w:val="6D6E70"/>
          <w:sz w:val="24"/>
          <w:lang w:eastAsia="en-GB"/>
        </w:rPr>
        <w:t xml:space="preserve"> advance of any decision to treat.  </w:t>
      </w:r>
    </w:p>
    <w:p w:rsidR="003C29A3" w:rsidRPr="003C29A3" w:rsidRDefault="003C29A3" w:rsidP="003C29A3">
      <w:pPr>
        <w:keepNext/>
        <w:keepLines/>
        <w:spacing w:after="384" w:line="284" w:lineRule="auto"/>
        <w:ind w:left="6" w:hanging="10"/>
        <w:outlineLvl w:val="0"/>
        <w:rPr>
          <w:rFonts w:ascii="Calibri" w:eastAsia="Calibri" w:hAnsi="Calibri" w:cs="Calibri"/>
          <w:b/>
          <w:color w:val="6D6E70"/>
          <w:sz w:val="24"/>
          <w:lang w:eastAsia="en-GB"/>
        </w:rPr>
      </w:pPr>
      <w:r w:rsidRPr="003C29A3">
        <w:rPr>
          <w:rFonts w:ascii="Calibri" w:eastAsia="Calibri" w:hAnsi="Calibri" w:cs="Calibri"/>
          <w:b/>
          <w:color w:val="6D6E70"/>
          <w:sz w:val="24"/>
          <w:lang w:eastAsia="en-GB"/>
        </w:rPr>
        <w:t>With any injectable treatment;</w:t>
      </w:r>
      <w:r w:rsidRPr="003C29A3">
        <w:rPr>
          <w:rFonts w:ascii="Calibri" w:eastAsia="Calibri" w:hAnsi="Calibri" w:cs="Calibri"/>
          <w:color w:val="6D6E70"/>
          <w:sz w:val="24"/>
          <w:lang w:eastAsia="en-GB"/>
        </w:rPr>
        <w:t xml:space="preserve"> </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Treatment is not recommended if you are suffering from any skin infection in or near the treatment area or are unwell in any way (even a cold).</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have previously experienced allergic reactions to any dermal filler or local anaesthetic If you are taking any medicines which affect bleeding, such as aspirin or warfarin. If you are taking steroids or have autoimmune disease.</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have any bleeding disorders.</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suffer from a poorly controlled medical condition.</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are pregnant or breastfeeding.</w:t>
      </w:r>
    </w:p>
    <w:p w:rsidR="003C29A3" w:rsidRPr="003C29A3" w:rsidRDefault="003C29A3" w:rsidP="003C29A3">
      <w:pPr>
        <w:spacing w:after="390" w:line="265" w:lineRule="auto"/>
        <w:ind w:left="6" w:right="1108"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If you are currently or have recently completed a course of </w:t>
      </w:r>
      <w:proofErr w:type="spellStart"/>
      <w:r w:rsidRPr="003C29A3">
        <w:rPr>
          <w:rFonts w:ascii="Calibri" w:eastAsia="Calibri" w:hAnsi="Calibri" w:cs="Calibri"/>
          <w:color w:val="6D6E70"/>
          <w:sz w:val="24"/>
          <w:lang w:eastAsia="en-GB"/>
        </w:rPr>
        <w:t>Roacutane</w:t>
      </w:r>
      <w:proofErr w:type="spellEnd"/>
      <w:r w:rsidRPr="003C29A3">
        <w:rPr>
          <w:rFonts w:ascii="Calibri" w:eastAsia="Calibri" w:hAnsi="Calibri" w:cs="Calibri"/>
          <w:color w:val="6D6E70"/>
          <w:sz w:val="24"/>
          <w:lang w:eastAsia="en-GB"/>
        </w:rPr>
        <w:t xml:space="preserve"> (</w:t>
      </w:r>
      <w:proofErr w:type="spellStart"/>
      <w:r w:rsidRPr="003C29A3">
        <w:rPr>
          <w:rFonts w:ascii="Calibri" w:eastAsia="Calibri" w:hAnsi="Calibri" w:cs="Calibri"/>
          <w:color w:val="6D6E70"/>
          <w:sz w:val="24"/>
          <w:lang w:eastAsia="en-GB"/>
        </w:rPr>
        <w:t>Isotretinoin</w:t>
      </w:r>
      <w:proofErr w:type="spellEnd"/>
      <w:r w:rsidRPr="003C29A3">
        <w:rPr>
          <w:rFonts w:ascii="Calibri" w:eastAsia="Calibri" w:hAnsi="Calibri" w:cs="Calibri"/>
          <w:color w:val="6D6E70"/>
          <w:sz w:val="24"/>
          <w:lang w:eastAsia="en-GB"/>
        </w:rPr>
        <w:t xml:space="preserve"> acne treatment) in the last 18 months. If you are pregnant or breastfeeding. </w:t>
      </w:r>
    </w:p>
    <w:p w:rsidR="003C29A3" w:rsidRPr="003C29A3" w:rsidRDefault="003C29A3" w:rsidP="003C29A3">
      <w:pPr>
        <w:keepNext/>
        <w:keepLines/>
        <w:spacing w:after="384" w:line="284" w:lineRule="auto"/>
        <w:ind w:left="6" w:hanging="10"/>
        <w:outlineLvl w:val="0"/>
        <w:rPr>
          <w:rFonts w:ascii="Calibri" w:eastAsia="Calibri" w:hAnsi="Calibri" w:cs="Calibri"/>
          <w:b/>
          <w:color w:val="6D6E70"/>
          <w:sz w:val="24"/>
          <w:lang w:eastAsia="en-GB"/>
        </w:rPr>
      </w:pPr>
      <w:r w:rsidRPr="003C29A3">
        <w:rPr>
          <w:rFonts w:ascii="Calibri" w:eastAsia="Calibri" w:hAnsi="Calibri" w:cs="Calibri"/>
          <w:b/>
          <w:color w:val="6D6E70"/>
          <w:sz w:val="24"/>
          <w:lang w:eastAsia="en-GB"/>
        </w:rPr>
        <w:t>Caution</w:t>
      </w:r>
      <w:r w:rsidRPr="003C29A3">
        <w:rPr>
          <w:rFonts w:ascii="Calibri" w:eastAsia="Calibri" w:hAnsi="Calibri" w:cs="Calibri"/>
          <w:color w:val="6D6E70"/>
          <w:sz w:val="24"/>
          <w:lang w:eastAsia="en-GB"/>
        </w:rPr>
        <w:t xml:space="preserve"> Injections on the face can trigger the cold sore virus.  If you are a sufferer, you must advise your clinician in advance of treatment.</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have recently had treatment with any other dermal filler.</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If you are planning to attend a special event when a bruise, should it occur, would be unacceptable to you.</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Some over the counter medicines and supplements can also affect bleeding (make you more prone to bruising) as can alcohol- which should be avoided the day before and after treatment. Vigorous exercise, sun exposure, sun beds, sauna should be avoided for 48 hours, or as advised by your clinician, after treatment.</w:t>
      </w:r>
    </w:p>
    <w:p w:rsidR="003C29A3" w:rsidRPr="003C29A3" w:rsidRDefault="003C29A3" w:rsidP="003C29A3">
      <w:pPr>
        <w:spacing w:after="34" w:line="265" w:lineRule="auto"/>
        <w:ind w:left="6" w:right="3" w:hanging="10"/>
        <w:rPr>
          <w:rFonts w:ascii="Calibri" w:eastAsia="Calibri" w:hAnsi="Calibri" w:cs="Calibri"/>
          <w:color w:val="6D6E70"/>
          <w:sz w:val="24"/>
          <w:lang w:eastAsia="en-GB"/>
        </w:rPr>
      </w:pPr>
      <w:r w:rsidRPr="003C29A3">
        <w:rPr>
          <w:rFonts w:ascii="Calibri" w:eastAsia="Calibri" w:hAnsi="Calibri" w:cs="Calibri"/>
          <w:color w:val="6D6E70"/>
          <w:sz w:val="24"/>
          <w:lang w:eastAsia="en-GB"/>
        </w:rPr>
        <w:t>Safety has not been established for those skins susceptible to keloid scarring.</w:t>
      </w:r>
    </w:p>
    <w:p w:rsidR="003C29A3" w:rsidRPr="003C29A3" w:rsidRDefault="003C29A3" w:rsidP="003C29A3">
      <w:pPr>
        <w:spacing w:after="0"/>
        <w:ind w:left="11"/>
        <w:rPr>
          <w:rFonts w:ascii="Calibri" w:eastAsia="Calibri" w:hAnsi="Calibri" w:cs="Calibri"/>
          <w:color w:val="6D6E70"/>
          <w:sz w:val="24"/>
          <w:lang w:eastAsia="en-GB"/>
        </w:rPr>
      </w:pPr>
      <w:r w:rsidRPr="003C29A3">
        <w:rPr>
          <w:rFonts w:ascii="Calibri" w:eastAsia="Calibri" w:hAnsi="Calibri" w:cs="Calibri"/>
          <w:color w:val="6D6E70"/>
          <w:sz w:val="24"/>
          <w:lang w:eastAsia="en-GB"/>
        </w:rPr>
        <w:t xml:space="preserve"> </w:t>
      </w:r>
    </w:p>
    <w:p w:rsidR="003C29A3" w:rsidRPr="003C29A3" w:rsidRDefault="003C29A3" w:rsidP="003C29A3">
      <w:pPr>
        <w:spacing w:after="384" w:line="284" w:lineRule="auto"/>
        <w:ind w:left="6" w:hanging="10"/>
        <w:rPr>
          <w:rFonts w:ascii="Calibri" w:eastAsia="Calibri" w:hAnsi="Calibri" w:cs="Calibri"/>
          <w:color w:val="6D6E70"/>
          <w:sz w:val="24"/>
          <w:lang w:eastAsia="en-GB"/>
        </w:rPr>
      </w:pPr>
      <w:r w:rsidRPr="003C29A3">
        <w:rPr>
          <w:rFonts w:ascii="Calibri" w:eastAsia="Calibri" w:hAnsi="Calibri" w:cs="Calibri"/>
          <w:b/>
          <w:color w:val="6D6E70"/>
          <w:sz w:val="24"/>
          <w:lang w:eastAsia="en-GB"/>
        </w:rPr>
        <w:t>If, having had treatment, you are at all concerned about symptoms you were not expecting or not happy with, please contact the practitioner for advice.  If necessary an appointment will be made for you to be seen.</w:t>
      </w:r>
      <w:r w:rsidRPr="003C29A3">
        <w:rPr>
          <w:rFonts w:ascii="Calibri" w:eastAsia="Calibri" w:hAnsi="Calibri" w:cs="Calibri"/>
          <w:color w:val="6D6E70"/>
          <w:sz w:val="24"/>
          <w:lang w:eastAsia="en-GB"/>
        </w:rPr>
        <w:br w:type="page"/>
      </w:r>
    </w:p>
    <w:p w:rsidR="00E6036D" w:rsidRDefault="00E6036D"/>
    <w:sectPr w:rsidR="00E60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A3"/>
    <w:rsid w:val="003C29A3"/>
    <w:rsid w:val="00E60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7095-E419-45CA-8FDF-15258E0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C29A3"/>
    <w:pPr>
      <w:spacing w:after="0" w:line="240" w:lineRule="auto"/>
    </w:pPr>
    <w:rPr>
      <w:rFonts w:eastAsia="Times New Roman"/>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Burge</dc:creator>
  <cp:keywords/>
  <dc:description/>
  <cp:lastModifiedBy>Sue Burge</cp:lastModifiedBy>
  <cp:revision>1</cp:revision>
  <dcterms:created xsi:type="dcterms:W3CDTF">2015-05-29T21:11:00Z</dcterms:created>
  <dcterms:modified xsi:type="dcterms:W3CDTF">2015-05-29T21:20:00Z</dcterms:modified>
</cp:coreProperties>
</file>